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ACF" w:rsidRDefault="007E0ACF" w:rsidP="007E0ACF">
      <w:pPr>
        <w:jc w:val="center"/>
        <w:rPr>
          <w:rFonts w:ascii="TH SarabunPSK" w:hAnsi="TH SarabunPSK" w:cs="TH SarabunPSK"/>
        </w:rPr>
      </w:pPr>
    </w:p>
    <w:p w:rsidR="0096179C" w:rsidRDefault="007E0ACF" w:rsidP="007E0ACF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-3810</wp:posOffset>
            </wp:positionV>
            <wp:extent cx="2152650" cy="2930525"/>
            <wp:effectExtent l="0" t="0" r="0" b="317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olorS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93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ACF" w:rsidRDefault="007E0ACF" w:rsidP="007E0ACF">
      <w:pPr>
        <w:jc w:val="center"/>
      </w:pPr>
    </w:p>
    <w:p w:rsidR="007E0ACF" w:rsidRDefault="007E0ACF" w:rsidP="007E0ACF">
      <w:pPr>
        <w:jc w:val="center"/>
      </w:pPr>
    </w:p>
    <w:p w:rsidR="007E0ACF" w:rsidRDefault="007E0ACF" w:rsidP="007E0ACF">
      <w:pPr>
        <w:jc w:val="center"/>
      </w:pPr>
    </w:p>
    <w:p w:rsidR="007E0ACF" w:rsidRDefault="007E0ACF" w:rsidP="007E0ACF">
      <w:pPr>
        <w:jc w:val="center"/>
      </w:pPr>
    </w:p>
    <w:p w:rsidR="007E0ACF" w:rsidRDefault="007E0ACF" w:rsidP="007E0ACF">
      <w:pPr>
        <w:jc w:val="center"/>
      </w:pPr>
    </w:p>
    <w:p w:rsidR="007E0ACF" w:rsidRDefault="007E0ACF" w:rsidP="007E0ACF">
      <w:pPr>
        <w:jc w:val="center"/>
      </w:pPr>
    </w:p>
    <w:p w:rsidR="007E0ACF" w:rsidRDefault="007E0ACF" w:rsidP="007E0ACF">
      <w:pPr>
        <w:jc w:val="center"/>
      </w:pPr>
    </w:p>
    <w:p w:rsidR="007E0ACF" w:rsidRDefault="007E0ACF" w:rsidP="007E0ACF">
      <w:pPr>
        <w:jc w:val="center"/>
      </w:pPr>
    </w:p>
    <w:p w:rsidR="007E0ACF" w:rsidRDefault="007E0ACF" w:rsidP="007E0ACF">
      <w:pPr>
        <w:jc w:val="center"/>
        <w:rPr>
          <w:rFonts w:ascii="TH Charm of AU" w:hAnsi="TH Charm of AU" w:cs="TH Charm of AU" w:hint="cs"/>
          <w:b/>
          <w:bCs/>
          <w:sz w:val="56"/>
          <w:szCs w:val="96"/>
        </w:rPr>
      </w:pPr>
    </w:p>
    <w:p w:rsidR="007E0ACF" w:rsidRPr="007E0ACF" w:rsidRDefault="007E0ACF" w:rsidP="007E0ACF">
      <w:pPr>
        <w:jc w:val="center"/>
        <w:rPr>
          <w:rFonts w:ascii="TH Charm of AU" w:hAnsi="TH Charm of AU" w:cs="TH Charm of AU"/>
          <w:b/>
          <w:bCs/>
          <w:sz w:val="56"/>
          <w:szCs w:val="96"/>
        </w:rPr>
      </w:pPr>
      <w:r w:rsidRPr="007E0ACF">
        <w:rPr>
          <w:rFonts w:ascii="TH Charm of AU" w:hAnsi="TH Charm of AU" w:cs="TH Charm of AU"/>
          <w:b/>
          <w:bCs/>
          <w:sz w:val="56"/>
          <w:szCs w:val="96"/>
          <w:cs/>
        </w:rPr>
        <w:t>คู่มือการประกันคุณภาพการศึกษา</w:t>
      </w:r>
      <w:r w:rsidRPr="007E0ACF">
        <w:rPr>
          <w:rFonts w:ascii="TH Charm of AU" w:hAnsi="TH Charm of AU" w:cs="TH Charm of AU"/>
          <w:b/>
          <w:bCs/>
          <w:sz w:val="56"/>
          <w:szCs w:val="96"/>
          <w:cs/>
        </w:rPr>
        <w:br/>
        <w:t xml:space="preserve"> มหาวิทยาลัยนครพนม  </w:t>
      </w:r>
    </w:p>
    <w:p w:rsidR="007E0ACF" w:rsidRPr="007E0ACF" w:rsidRDefault="007E0ACF" w:rsidP="007E0ACF">
      <w:pPr>
        <w:jc w:val="center"/>
        <w:rPr>
          <w:rFonts w:ascii="TH Charm of AU" w:hAnsi="TH Charm of AU" w:cs="TH Charm of AU"/>
          <w:b/>
          <w:bCs/>
          <w:sz w:val="56"/>
          <w:szCs w:val="96"/>
        </w:rPr>
      </w:pPr>
      <w:r w:rsidRPr="007E0ACF">
        <w:rPr>
          <w:rFonts w:ascii="TH Charm of AU" w:hAnsi="TH Charm of AU" w:cs="TH Charm of AU"/>
          <w:b/>
          <w:bCs/>
          <w:sz w:val="56"/>
          <w:szCs w:val="96"/>
          <w:cs/>
        </w:rPr>
        <w:t>ระดับอาชีวศึกษา</w:t>
      </w:r>
    </w:p>
    <w:p w:rsidR="007E0ACF" w:rsidRPr="007E0ACF" w:rsidRDefault="007E0ACF" w:rsidP="007E0ACF">
      <w:pPr>
        <w:jc w:val="center"/>
        <w:rPr>
          <w:rFonts w:ascii="TH Charm of AU" w:hAnsi="TH Charm of AU" w:cs="TH Charm of AU" w:hint="cs"/>
          <w:b/>
          <w:bCs/>
          <w:sz w:val="56"/>
          <w:szCs w:val="96"/>
        </w:rPr>
      </w:pPr>
      <w:r>
        <w:rPr>
          <w:rFonts w:ascii="TH Charm of AU" w:hAnsi="TH Charm of AU" w:cs="TH Charm of AU"/>
          <w:b/>
          <w:bCs/>
          <w:sz w:val="56"/>
          <w:szCs w:val="96"/>
          <w:cs/>
        </w:rPr>
        <w:t>ปีการศึกษา ๒๕๕</w:t>
      </w:r>
      <w:r>
        <w:rPr>
          <w:rFonts w:ascii="TH Charm of AU" w:hAnsi="TH Charm of AU" w:cs="TH Charm of AU" w:hint="cs"/>
          <w:b/>
          <w:bCs/>
          <w:sz w:val="56"/>
          <w:szCs w:val="96"/>
          <w:cs/>
        </w:rPr>
        <w:t>๕</w:t>
      </w:r>
    </w:p>
    <w:p w:rsidR="007E0ACF" w:rsidRPr="007E0ACF" w:rsidRDefault="007E0ACF" w:rsidP="007E0ACF">
      <w:pPr>
        <w:jc w:val="center"/>
        <w:rPr>
          <w:rFonts w:ascii="TH Charm of AU" w:hAnsi="TH Charm of AU" w:cs="TH Charm of AU"/>
          <w:b/>
          <w:bCs/>
          <w:sz w:val="56"/>
          <w:szCs w:val="96"/>
        </w:rPr>
      </w:pPr>
      <w:bookmarkStart w:id="0" w:name="_GoBack"/>
      <w:bookmarkEnd w:id="0"/>
    </w:p>
    <w:p w:rsidR="007E0ACF" w:rsidRDefault="007E0ACF" w:rsidP="007E0ACF">
      <w:pPr>
        <w:jc w:val="right"/>
        <w:rPr>
          <w:rFonts w:ascii="TH Charm of AU" w:hAnsi="TH Charm of AU" w:cs="TH Charm of AU" w:hint="cs"/>
          <w:b/>
          <w:bCs/>
          <w:sz w:val="48"/>
          <w:szCs w:val="56"/>
        </w:rPr>
      </w:pPr>
    </w:p>
    <w:p w:rsidR="007E0ACF" w:rsidRPr="007E0ACF" w:rsidRDefault="007E0ACF" w:rsidP="007E0ACF">
      <w:pPr>
        <w:jc w:val="right"/>
        <w:rPr>
          <w:rFonts w:ascii="TH Charm of AU" w:hAnsi="TH Charm of AU" w:cs="TH Charm of AU"/>
          <w:b/>
          <w:bCs/>
          <w:sz w:val="48"/>
          <w:szCs w:val="56"/>
        </w:rPr>
      </w:pPr>
      <w:r w:rsidRPr="007E0ACF">
        <w:rPr>
          <w:rFonts w:ascii="TH Charm of AU" w:hAnsi="TH Charm of AU" w:cs="TH Charm of AU"/>
          <w:b/>
          <w:bCs/>
          <w:sz w:val="48"/>
          <w:szCs w:val="56"/>
          <w:cs/>
        </w:rPr>
        <w:t>สำนักประเมินและประกันคุณภาพการศึกษา</w:t>
      </w:r>
    </w:p>
    <w:p w:rsidR="007E0ACF" w:rsidRPr="007E0ACF" w:rsidRDefault="007E0ACF" w:rsidP="007E0ACF">
      <w:pPr>
        <w:jc w:val="right"/>
        <w:rPr>
          <w:rFonts w:ascii="TH Charm of AU" w:hAnsi="TH Charm of AU" w:cs="TH Charm of AU"/>
          <w:b/>
          <w:bCs/>
          <w:sz w:val="48"/>
          <w:szCs w:val="56"/>
          <w:cs/>
        </w:rPr>
      </w:pPr>
      <w:r w:rsidRPr="007E0ACF">
        <w:rPr>
          <w:rFonts w:ascii="TH Charm of AU" w:hAnsi="TH Charm of AU" w:cs="TH Charm of AU"/>
          <w:b/>
          <w:bCs/>
          <w:sz w:val="48"/>
          <w:szCs w:val="56"/>
          <w:cs/>
        </w:rPr>
        <w:t>มหาวิทยาลัยนครพนม</w:t>
      </w:r>
    </w:p>
    <w:sectPr w:rsidR="007E0ACF" w:rsidRPr="007E0ACF" w:rsidSect="007E0ACF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Charm of AU">
    <w:panose1 w:val="020B0500040200020003"/>
    <w:charset w:val="00"/>
    <w:family w:val="swiss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CF"/>
    <w:rsid w:val="007E0ACF"/>
    <w:rsid w:val="0096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AC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E0ACF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AC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E0AC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2013-05-30T03:13:00Z</dcterms:created>
  <dcterms:modified xsi:type="dcterms:W3CDTF">2013-05-30T03:19:00Z</dcterms:modified>
</cp:coreProperties>
</file>